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1E0E" w14:textId="287F1FAE" w:rsidR="00424D2C" w:rsidRDefault="00424D2C" w:rsidP="00424D2C">
      <w:pPr>
        <w:spacing w:before="100" w:beforeAutospacing="1" w:after="0"/>
        <w:rPr>
          <w:rFonts w:eastAsia="Times New Roman"/>
          <w:b/>
          <w:bCs/>
          <w:i/>
          <w:iCs/>
          <w:color w:val="000000"/>
          <w:lang w:eastAsia="hr-HR"/>
        </w:rPr>
      </w:pPr>
      <w:r>
        <w:rPr>
          <w:rFonts w:eastAsia="Times New Roman"/>
          <w:b/>
          <w:bCs/>
          <w:i/>
          <w:iCs/>
          <w:color w:val="000000"/>
          <w:lang w:eastAsia="hr-HR"/>
        </w:rPr>
        <w:t xml:space="preserve">Legenda o Miljenku i Dobrili </w:t>
      </w:r>
    </w:p>
    <w:p w14:paraId="30F08ED4" w14:textId="0C7D1AFD" w:rsidR="00F23738" w:rsidRPr="00CA4B65" w:rsidRDefault="00CA4B65" w:rsidP="00CA4B65">
      <w:pPr>
        <w:spacing w:before="100" w:beforeAutospacing="1" w:after="0"/>
        <w:rPr>
          <w:rFonts w:eastAsia="Times New Roman"/>
          <w:b/>
          <w:bCs/>
          <w:i/>
          <w:iCs/>
          <w:color w:val="000000"/>
          <w:lang w:eastAsia="hr-HR"/>
        </w:rPr>
      </w:pPr>
      <w:r w:rsidRPr="00CA4B65">
        <w:rPr>
          <w:rFonts w:eastAsia="Times New Roman"/>
          <w:b/>
          <w:bCs/>
          <w:i/>
          <w:iCs/>
          <w:color w:val="000000"/>
          <w:lang w:eastAsia="hr-HR"/>
        </w:rPr>
        <w:t>01</w:t>
      </w:r>
      <w:r w:rsidR="00F23738" w:rsidRPr="00CA4B65">
        <w:rPr>
          <w:rFonts w:eastAsia="Times New Roman"/>
          <w:b/>
          <w:bCs/>
          <w:i/>
          <w:iCs/>
          <w:color w:val="000000"/>
          <w:lang w:eastAsia="hr-HR"/>
        </w:rPr>
        <w:t xml:space="preserve">- </w:t>
      </w:r>
      <w:r w:rsidR="00F23738" w:rsidRPr="00CA4B65">
        <w:rPr>
          <w:rFonts w:eastAsia="Times New Roman"/>
          <w:b/>
          <w:bCs/>
          <w:i/>
          <w:iCs/>
          <w:color w:val="000000"/>
          <w:lang w:eastAsia="hr-HR"/>
        </w:rPr>
        <w:t>0</w:t>
      </w:r>
      <w:r w:rsidR="00F23738" w:rsidRPr="00CA4B65">
        <w:rPr>
          <w:rFonts w:eastAsia="Times New Roman"/>
          <w:b/>
          <w:bCs/>
          <w:i/>
          <w:iCs/>
          <w:color w:val="000000"/>
          <w:lang w:eastAsia="hr-HR"/>
        </w:rPr>
        <w:t xml:space="preserve">8. </w:t>
      </w:r>
      <w:r w:rsidR="00F23738" w:rsidRPr="00CA4B65">
        <w:rPr>
          <w:rFonts w:eastAsia="Times New Roman"/>
          <w:b/>
          <w:bCs/>
          <w:i/>
          <w:iCs/>
          <w:color w:val="000000"/>
          <w:lang w:eastAsia="hr-HR"/>
        </w:rPr>
        <w:t>0</w:t>
      </w:r>
      <w:r w:rsidR="00F23738" w:rsidRPr="00CA4B65">
        <w:rPr>
          <w:rFonts w:eastAsia="Times New Roman"/>
          <w:b/>
          <w:bCs/>
          <w:i/>
          <w:iCs/>
          <w:color w:val="000000"/>
          <w:lang w:eastAsia="hr-HR"/>
        </w:rPr>
        <w:t>8. 2019.</w:t>
      </w:r>
      <w:r w:rsidR="00F23738" w:rsidRPr="00CA4B65">
        <w:rPr>
          <w:rFonts w:eastAsia="Times New Roman"/>
          <w:b/>
          <w:bCs/>
          <w:i/>
          <w:iCs/>
          <w:color w:val="000000"/>
          <w:lang w:eastAsia="hr-HR"/>
        </w:rPr>
        <w:t xml:space="preserve">  </w:t>
      </w:r>
      <w:r w:rsidR="00F23738" w:rsidRPr="00CA4B65">
        <w:rPr>
          <w:rFonts w:eastAsia="Times New Roman"/>
          <w:color w:val="000000"/>
          <w:lang w:eastAsia="hr-HR"/>
        </w:rPr>
        <w:t>Kaštel Lukšić</w:t>
      </w:r>
    </w:p>
    <w:p w14:paraId="2105DC72" w14:textId="4734AB10" w:rsidR="00424D2C" w:rsidRDefault="00424D2C" w:rsidP="00424D2C">
      <w:pPr>
        <w:spacing w:before="100" w:beforeAutospacing="1" w:after="0"/>
        <w:rPr>
          <w:rFonts w:eastAsia="Times New Roman"/>
          <w:b/>
          <w:bCs/>
          <w:i/>
          <w:iCs/>
          <w:color w:val="000000"/>
          <w:lang w:eastAsia="hr-HR"/>
        </w:rPr>
      </w:pPr>
      <w:r>
        <w:rPr>
          <w:rFonts w:eastAsia="Times New Roman"/>
          <w:b/>
          <w:bCs/>
          <w:i/>
          <w:iCs/>
          <w:color w:val="000000"/>
          <w:lang w:eastAsia="hr-HR"/>
        </w:rPr>
        <w:t xml:space="preserve">PROGRAM </w:t>
      </w:r>
      <w:r w:rsidR="00F23738">
        <w:rPr>
          <w:rFonts w:eastAsia="Times New Roman"/>
          <w:b/>
          <w:bCs/>
          <w:i/>
          <w:iCs/>
          <w:color w:val="000000"/>
          <w:lang w:eastAsia="hr-HR"/>
        </w:rPr>
        <w:t xml:space="preserve"> </w:t>
      </w:r>
      <w:bookmarkStart w:id="0" w:name="_Hlk8646978"/>
      <w:bookmarkStart w:id="1" w:name="_Hlk535480284"/>
      <w:bookmarkEnd w:id="0"/>
      <w:bookmarkEnd w:id="1"/>
    </w:p>
    <w:p w14:paraId="605408BB" w14:textId="1AD0217A" w:rsidR="00F23738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b/>
          <w:bCs/>
          <w:i/>
          <w:iCs/>
          <w:color w:val="000000"/>
          <w:lang w:eastAsia="hr-HR"/>
        </w:rPr>
        <w:t xml:space="preserve">- </w:t>
      </w:r>
      <w:r w:rsidR="00CA4B65">
        <w:rPr>
          <w:rFonts w:eastAsia="Times New Roman"/>
          <w:b/>
          <w:bCs/>
          <w:i/>
          <w:iCs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>1.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8. 2019. (četvrtak), 21:00 h </w:t>
      </w:r>
    </w:p>
    <w:p w14:paraId="2E3F05C2" w14:textId="36D27173" w:rsidR="00F23738" w:rsidRDefault="00F23738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Svečano otvaranje manifestacije </w:t>
      </w:r>
      <w:r w:rsidR="00424D2C">
        <w:rPr>
          <w:rFonts w:eastAsia="Times New Roman"/>
          <w:color w:val="000000"/>
          <w:lang w:eastAsia="hr-HR"/>
        </w:rPr>
        <w:t xml:space="preserve"> </w:t>
      </w:r>
      <w:bookmarkStart w:id="2" w:name="_Hlk10620457"/>
      <w:r>
        <w:rPr>
          <w:rFonts w:eastAsia="Times New Roman"/>
          <w:color w:val="000000"/>
          <w:lang w:eastAsia="hr-HR"/>
        </w:rPr>
        <w:t>ispred kaštela Vitturi</w:t>
      </w:r>
      <w:r>
        <w:rPr>
          <w:rFonts w:eastAsia="Times New Roman"/>
          <w:color w:val="000000"/>
          <w:lang w:eastAsia="hr-HR"/>
        </w:rPr>
        <w:t xml:space="preserve"> i</w:t>
      </w:r>
    </w:p>
    <w:p w14:paraId="78E6BA0F" w14:textId="4E23F1E1" w:rsidR="00424D2C" w:rsidRDefault="00424D2C" w:rsidP="00424D2C">
      <w:pPr>
        <w:spacing w:before="100" w:beforeAutospacing="1" w:after="0"/>
        <w:rPr>
          <w:rFonts w:eastAsia="Times New Roman"/>
          <w:b/>
          <w:bCs/>
          <w:color w:val="000000"/>
          <w:lang w:eastAsia="hr-HR"/>
        </w:rPr>
      </w:pPr>
      <w:r>
        <w:rPr>
          <w:rFonts w:eastAsia="Times New Roman"/>
          <w:b/>
          <w:bCs/>
          <w:color w:val="000000"/>
          <w:lang w:eastAsia="hr-HR"/>
        </w:rPr>
        <w:t>Koncert najljepših  ljubavnih pjesam</w:t>
      </w:r>
      <w:r w:rsidR="00F23738">
        <w:rPr>
          <w:rFonts w:eastAsia="Times New Roman"/>
          <w:b/>
          <w:bCs/>
          <w:color w:val="000000"/>
          <w:lang w:eastAsia="hr-HR"/>
        </w:rPr>
        <w:t>a</w:t>
      </w:r>
    </w:p>
    <w:p w14:paraId="467CB794" w14:textId="08EFA09B" w:rsidR="00424D2C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b/>
          <w:bCs/>
          <w:color w:val="000000"/>
          <w:lang w:eastAsia="hr-HR"/>
        </w:rPr>
        <w:t>Jacques Houdek ,</w:t>
      </w:r>
      <w:r>
        <w:rPr>
          <w:rFonts w:eastAsia="Times New Roman"/>
          <w:color w:val="000000"/>
          <w:lang w:eastAsia="hr-HR"/>
        </w:rPr>
        <w:t xml:space="preserve"> Zorica Kondža, Tedi Splalato i Ana Opačak </w:t>
      </w:r>
    </w:p>
    <w:bookmarkEnd w:id="2"/>
    <w:p w14:paraId="2C8B1552" w14:textId="64ABEDD0" w:rsidR="00F23738" w:rsidRDefault="00424D2C" w:rsidP="00424D2C">
      <w:pPr>
        <w:spacing w:before="100" w:beforeAutospacing="1" w:after="0"/>
        <w:rPr>
          <w:rFonts w:eastAsia="Times New Roman"/>
          <w:b/>
          <w:bCs/>
          <w:color w:val="000000"/>
          <w:lang w:eastAsia="hr-HR"/>
        </w:rPr>
      </w:pPr>
      <w:r>
        <w:rPr>
          <w:rFonts w:eastAsia="Times New Roman"/>
          <w:b/>
          <w:bCs/>
          <w:i/>
          <w:iCs/>
          <w:color w:val="000000"/>
          <w:lang w:eastAsia="hr-HR"/>
        </w:rPr>
        <w:t>-</w:t>
      </w:r>
      <w:r>
        <w:rPr>
          <w:rFonts w:eastAsia="Times New Roman"/>
          <w:color w:val="000000"/>
          <w:lang w:eastAsia="hr-HR"/>
        </w:rPr>
        <w:t xml:space="preserve">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2.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8. 2019. (petak), 21:00 h - </w:t>
      </w:r>
      <w:r w:rsidR="00F23738">
        <w:rPr>
          <w:rFonts w:eastAsia="Times New Roman"/>
          <w:color w:val="000000"/>
          <w:lang w:eastAsia="hr-HR"/>
        </w:rPr>
        <w:t>ispred kaštela Vitturi</w:t>
      </w:r>
      <w:r w:rsidR="00F23738">
        <w:rPr>
          <w:rFonts w:eastAsia="Times New Roman"/>
          <w:b/>
          <w:bCs/>
          <w:color w:val="000000"/>
          <w:lang w:eastAsia="hr-HR"/>
        </w:rPr>
        <w:t xml:space="preserve"> </w:t>
      </w:r>
    </w:p>
    <w:p w14:paraId="211FFC25" w14:textId="19F28676" w:rsidR="00F23738" w:rsidRDefault="00F23738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b/>
          <w:bCs/>
          <w:color w:val="000000"/>
          <w:lang w:eastAsia="hr-HR"/>
        </w:rPr>
        <w:t>K</w:t>
      </w:r>
      <w:r w:rsidR="00424D2C">
        <w:rPr>
          <w:rFonts w:eastAsia="Times New Roman"/>
          <w:b/>
          <w:bCs/>
          <w:color w:val="000000"/>
          <w:lang w:eastAsia="hr-HR"/>
        </w:rPr>
        <w:t>azališna predstava: „Legenda o Miljenku i Dobrili“</w:t>
      </w:r>
    </w:p>
    <w:p w14:paraId="1974D30E" w14:textId="6318EC09" w:rsidR="00F23738" w:rsidRDefault="00F23738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Scenaristi : M.Kažotić/Dinko Morović</w:t>
      </w:r>
    </w:p>
    <w:p w14:paraId="399B726C" w14:textId="081D1C09" w:rsidR="00424D2C" w:rsidRDefault="00F23738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Adaptacija i </w:t>
      </w:r>
      <w:r w:rsidR="00424D2C">
        <w:rPr>
          <w:rFonts w:eastAsia="Times New Roman"/>
          <w:color w:val="000000"/>
          <w:lang w:eastAsia="hr-HR"/>
        </w:rPr>
        <w:t xml:space="preserve">režija: Mladenka Gruica </w:t>
      </w:r>
    </w:p>
    <w:p w14:paraId="39117337" w14:textId="51074D7C" w:rsidR="00F23738" w:rsidRDefault="00424D2C" w:rsidP="00424D2C">
      <w:pPr>
        <w:spacing w:before="100" w:beforeAutospacing="1" w:after="0"/>
        <w:rPr>
          <w:rFonts w:eastAsia="Times New Roman"/>
          <w:b/>
          <w:bCs/>
          <w:color w:val="000000"/>
          <w:lang w:eastAsia="hr-HR"/>
        </w:rPr>
      </w:pPr>
      <w:r>
        <w:rPr>
          <w:rFonts w:eastAsia="Times New Roman"/>
          <w:b/>
          <w:bCs/>
          <w:i/>
          <w:iCs/>
          <w:color w:val="000000"/>
          <w:lang w:eastAsia="hr-HR"/>
        </w:rPr>
        <w:t>-</w:t>
      </w:r>
      <w:r>
        <w:rPr>
          <w:rFonts w:eastAsia="Times New Roman"/>
          <w:color w:val="000000"/>
          <w:lang w:eastAsia="hr-HR"/>
        </w:rPr>
        <w:t xml:space="preserve">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6.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8. 2019. (utorak), 21:00 h - </w:t>
      </w:r>
      <w:r w:rsidR="00F23738">
        <w:rPr>
          <w:rFonts w:eastAsia="Times New Roman"/>
          <w:color w:val="000000"/>
          <w:lang w:eastAsia="hr-HR"/>
        </w:rPr>
        <w:t>u parku Vitturi</w:t>
      </w:r>
      <w:r w:rsidR="00F23738">
        <w:rPr>
          <w:rFonts w:eastAsia="Times New Roman"/>
          <w:b/>
          <w:bCs/>
          <w:color w:val="000000"/>
          <w:lang w:eastAsia="hr-HR"/>
        </w:rPr>
        <w:t xml:space="preserve"> </w:t>
      </w:r>
    </w:p>
    <w:p w14:paraId="1B8161EB" w14:textId="72A54C1A" w:rsidR="00424D2C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b/>
          <w:bCs/>
          <w:color w:val="000000"/>
          <w:lang w:eastAsia="hr-HR"/>
        </w:rPr>
        <w:t>„Dobriline glazbene večeri“</w:t>
      </w:r>
      <w:r>
        <w:rPr>
          <w:rFonts w:eastAsia="Times New Roman"/>
          <w:color w:val="000000"/>
          <w:lang w:eastAsia="hr-HR"/>
        </w:rPr>
        <w:t xml:space="preserve"> – cjelovečernji koncert </w:t>
      </w:r>
      <w:r>
        <w:rPr>
          <w:rFonts w:eastAsia="Times New Roman"/>
          <w:b/>
          <w:bCs/>
          <w:color w:val="000000"/>
          <w:lang w:eastAsia="hr-HR"/>
        </w:rPr>
        <w:t>Zdenke</w:t>
      </w:r>
      <w:r>
        <w:rPr>
          <w:rFonts w:eastAsia="Times New Roman"/>
          <w:color w:val="000000"/>
          <w:lang w:eastAsia="hr-HR"/>
        </w:rPr>
        <w:t xml:space="preserve"> </w:t>
      </w:r>
      <w:r>
        <w:rPr>
          <w:rFonts w:eastAsia="Times New Roman"/>
          <w:b/>
          <w:bCs/>
          <w:color w:val="000000"/>
          <w:lang w:eastAsia="hr-HR"/>
        </w:rPr>
        <w:t>Kovačiček</w:t>
      </w:r>
      <w:r>
        <w:rPr>
          <w:rFonts w:eastAsia="Times New Roman"/>
          <w:color w:val="000000"/>
          <w:lang w:eastAsia="hr-HR"/>
        </w:rPr>
        <w:t xml:space="preserve"> uz pratnju osmeročlanog sastava </w:t>
      </w:r>
      <w:r>
        <w:rPr>
          <w:rFonts w:eastAsia="Times New Roman"/>
          <w:b/>
          <w:bCs/>
          <w:color w:val="000000"/>
          <w:lang w:eastAsia="hr-HR"/>
        </w:rPr>
        <w:t>Green House Blues Band</w:t>
      </w:r>
    </w:p>
    <w:p w14:paraId="11CED231" w14:textId="4A657BE1" w:rsidR="00F23738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b/>
          <w:bCs/>
          <w:i/>
          <w:iCs/>
          <w:color w:val="000000"/>
          <w:lang w:eastAsia="hr-HR"/>
        </w:rPr>
        <w:t>-</w:t>
      </w:r>
      <w:r>
        <w:rPr>
          <w:rFonts w:eastAsia="Times New Roman"/>
          <w:color w:val="000000"/>
          <w:lang w:eastAsia="hr-HR"/>
        </w:rPr>
        <w:t xml:space="preserve">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7. i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8.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8. 2019., 21:00 h - </w:t>
      </w:r>
      <w:r w:rsidR="00F23738">
        <w:rPr>
          <w:rFonts w:eastAsia="Times New Roman"/>
          <w:color w:val="000000"/>
          <w:lang w:eastAsia="hr-HR"/>
        </w:rPr>
        <w:t xml:space="preserve">kaštel Rušinac, </w:t>
      </w:r>
    </w:p>
    <w:p w14:paraId="52CA709B" w14:textId="023BFFD4" w:rsidR="00DC5454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filmske projekcije: </w:t>
      </w:r>
      <w:r>
        <w:rPr>
          <w:rFonts w:eastAsia="Times New Roman"/>
          <w:b/>
          <w:bCs/>
          <w:color w:val="000000"/>
          <w:lang w:eastAsia="hr-HR"/>
        </w:rPr>
        <w:t>„Romantika pod zvijezdama“</w:t>
      </w:r>
      <w:r>
        <w:rPr>
          <w:rFonts w:eastAsia="Times New Roman"/>
          <w:color w:val="000000"/>
          <w:lang w:eastAsia="hr-HR"/>
        </w:rPr>
        <w:t xml:space="preserve"> – projekcija ljubavnih filmova u večernjim satima na otvorenom, </w:t>
      </w:r>
    </w:p>
    <w:p w14:paraId="4B00948A" w14:textId="3B4EC0A0" w:rsidR="00424D2C" w:rsidRDefault="00F23738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bookmarkStart w:id="3" w:name="_GoBack"/>
      <w:bookmarkEnd w:id="3"/>
      <w:r>
        <w:rPr>
          <w:rFonts w:eastAsia="Times New Roman"/>
          <w:b/>
          <w:bCs/>
          <w:i/>
          <w:iCs/>
          <w:color w:val="000000"/>
          <w:lang w:eastAsia="hr-HR"/>
        </w:rPr>
        <w:t xml:space="preserve">Stopama Miljenka i Dobrile – promotivna </w:t>
      </w:r>
      <w:r>
        <w:rPr>
          <w:rFonts w:eastAsia="Times New Roman"/>
          <w:color w:val="000000"/>
          <w:lang w:eastAsia="hr-HR"/>
        </w:rPr>
        <w:t>besplatna</w:t>
      </w:r>
      <w:r>
        <w:rPr>
          <w:rFonts w:eastAsia="Times New Roman"/>
          <w:b/>
          <w:bCs/>
          <w:i/>
          <w:iCs/>
          <w:color w:val="000000"/>
          <w:lang w:eastAsia="hr-HR"/>
        </w:rPr>
        <w:t xml:space="preserve"> </w:t>
      </w:r>
      <w:r>
        <w:rPr>
          <w:rFonts w:eastAsia="Times New Roman"/>
          <w:color w:val="000000"/>
          <w:lang w:eastAsia="hr-HR"/>
        </w:rPr>
        <w:t>turistička tura</w:t>
      </w:r>
      <w:r>
        <w:rPr>
          <w:rFonts w:eastAsia="Times New Roman"/>
          <w:color w:val="000000"/>
          <w:lang w:eastAsia="hr-HR"/>
        </w:rPr>
        <w:t xml:space="preserve">  0</w:t>
      </w:r>
      <w:r w:rsidR="00424D2C">
        <w:rPr>
          <w:rFonts w:eastAsia="Times New Roman"/>
          <w:color w:val="000000"/>
          <w:lang w:eastAsia="hr-HR"/>
        </w:rPr>
        <w:t>6.</w:t>
      </w:r>
      <w:r>
        <w:rPr>
          <w:rFonts w:eastAsia="Times New Roman"/>
          <w:color w:val="000000"/>
          <w:lang w:eastAsia="hr-HR"/>
        </w:rPr>
        <w:t>0</w:t>
      </w:r>
      <w:r w:rsidR="00424D2C">
        <w:rPr>
          <w:rFonts w:eastAsia="Times New Roman"/>
          <w:color w:val="000000"/>
          <w:lang w:eastAsia="hr-HR"/>
        </w:rPr>
        <w:t>8.</w:t>
      </w:r>
      <w:r>
        <w:rPr>
          <w:rFonts w:eastAsia="Times New Roman"/>
          <w:color w:val="000000"/>
          <w:lang w:eastAsia="hr-HR"/>
        </w:rPr>
        <w:t>, 07.08.,08.08.</w:t>
      </w:r>
      <w:r w:rsidR="00424D2C">
        <w:rPr>
          <w:rFonts w:eastAsia="Times New Roman"/>
          <w:color w:val="000000"/>
          <w:lang w:eastAsia="hr-HR"/>
        </w:rPr>
        <w:t xml:space="preserve"> </w:t>
      </w:r>
      <w:r w:rsidR="00CA4B65">
        <w:rPr>
          <w:rFonts w:eastAsia="Times New Roman"/>
          <w:color w:val="000000"/>
          <w:lang w:eastAsia="hr-HR"/>
        </w:rPr>
        <w:t>i  0</w:t>
      </w:r>
      <w:r w:rsidR="00424D2C">
        <w:rPr>
          <w:rFonts w:eastAsia="Times New Roman"/>
          <w:color w:val="000000"/>
          <w:lang w:eastAsia="hr-HR"/>
        </w:rPr>
        <w:t xml:space="preserve">9. </w:t>
      </w:r>
      <w:r w:rsidR="00CA4B65">
        <w:rPr>
          <w:rFonts w:eastAsia="Times New Roman"/>
          <w:color w:val="000000"/>
          <w:lang w:eastAsia="hr-HR"/>
        </w:rPr>
        <w:t>0</w:t>
      </w:r>
      <w:r w:rsidR="00424D2C">
        <w:rPr>
          <w:rFonts w:eastAsia="Times New Roman"/>
          <w:color w:val="000000"/>
          <w:lang w:eastAsia="hr-HR"/>
        </w:rPr>
        <w:t xml:space="preserve">8. 2019. s polaskom u 19:00 sati ispred kaštela Vitturi. </w:t>
      </w:r>
    </w:p>
    <w:p w14:paraId="704F3EB5" w14:textId="77777777" w:rsidR="00424D2C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Prijave : TZG Kaštela, tel. +385 21 227 933, mail: </w:t>
      </w:r>
      <w:hyperlink r:id="rId5" w:history="1">
        <w:r>
          <w:rPr>
            <w:rStyle w:val="Hyperlink"/>
            <w:rFonts w:eastAsia="Times New Roman"/>
            <w:color w:val="0563C1"/>
            <w:lang w:eastAsia="hr-HR"/>
          </w:rPr>
          <w:t>info@kastela-info.hr</w:t>
        </w:r>
      </w:hyperlink>
      <w:r>
        <w:rPr>
          <w:rFonts w:eastAsia="Times New Roman"/>
          <w:color w:val="000000"/>
          <w:lang w:eastAsia="hr-HR"/>
        </w:rPr>
        <w:t xml:space="preserve"> </w:t>
      </w:r>
    </w:p>
    <w:p w14:paraId="2B259805" w14:textId="4B9F40B9" w:rsidR="00424D2C" w:rsidRDefault="00424D2C" w:rsidP="00424D2C">
      <w:pPr>
        <w:spacing w:before="100" w:beforeAutospacing="1" w:after="0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Crkvica Sv. Ivana Krstitelja (mjesto pokopa Miljenka i Dobrile) i kaštel Rušinac bit će otvoreni za posjetitelje svaki dan od 18:00 do 21:00 sati za vrijeme trajanja manifestacije od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 xml:space="preserve">1. do </w:t>
      </w:r>
      <w:r w:rsidR="00CA4B65">
        <w:rPr>
          <w:rFonts w:eastAsia="Times New Roman"/>
          <w:color w:val="000000"/>
          <w:lang w:eastAsia="hr-HR"/>
        </w:rPr>
        <w:t>08</w:t>
      </w:r>
      <w:r>
        <w:rPr>
          <w:rFonts w:eastAsia="Times New Roman"/>
          <w:color w:val="000000"/>
          <w:lang w:eastAsia="hr-HR"/>
        </w:rPr>
        <w:t xml:space="preserve">. </w:t>
      </w:r>
      <w:r w:rsidR="00CA4B65">
        <w:rPr>
          <w:rFonts w:eastAsia="Times New Roman"/>
          <w:color w:val="000000"/>
          <w:lang w:eastAsia="hr-HR"/>
        </w:rPr>
        <w:t>0</w:t>
      </w:r>
      <w:r>
        <w:rPr>
          <w:rFonts w:eastAsia="Times New Roman"/>
          <w:color w:val="000000"/>
          <w:lang w:eastAsia="hr-HR"/>
        </w:rPr>
        <w:t>8. 2019.</w:t>
      </w:r>
    </w:p>
    <w:p w14:paraId="5C45D1CE" w14:textId="77777777" w:rsidR="00424D2C" w:rsidRDefault="00424D2C" w:rsidP="00424D2C">
      <w:pPr>
        <w:rPr>
          <w:rFonts w:eastAsia="Calibri"/>
          <w:b/>
          <w:bCs/>
          <w:lang w:eastAsia="zh-CN"/>
        </w:rPr>
      </w:pPr>
    </w:p>
    <w:p w14:paraId="7D8EAB71" w14:textId="77777777" w:rsidR="00424D2C" w:rsidRPr="006D5009" w:rsidRDefault="00424D2C" w:rsidP="00424D2C"/>
    <w:p w14:paraId="7E9A903B" w14:textId="77777777" w:rsidR="00652EB3" w:rsidRDefault="00652EB3"/>
    <w:sectPr w:rsidR="006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2286B"/>
    <w:multiLevelType w:val="hybridMultilevel"/>
    <w:tmpl w:val="7BC486DE"/>
    <w:lvl w:ilvl="0" w:tplc="6E5AE6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BD"/>
    <w:rsid w:val="00424D2C"/>
    <w:rsid w:val="00652EB3"/>
    <w:rsid w:val="009C23BD"/>
    <w:rsid w:val="00C54A60"/>
    <w:rsid w:val="00CA4B65"/>
    <w:rsid w:val="00DC5454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D22A"/>
  <w15:chartTrackingRefBased/>
  <w15:docId w15:val="{2B6090E1-2153-4922-A646-FE8CC50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2C"/>
    <w:pPr>
      <w:spacing w:after="200" w:line="276" w:lineRule="auto"/>
    </w:pPr>
    <w:rPr>
      <w:rFonts w:ascii="Times New Roman" w:hAnsi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D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stela-inf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2019-07-04T10:22:00Z</dcterms:created>
  <dcterms:modified xsi:type="dcterms:W3CDTF">2019-07-04T10:42:00Z</dcterms:modified>
</cp:coreProperties>
</file>